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0A0" w:firstRow="1" w:lastRow="0" w:firstColumn="1" w:lastColumn="0" w:noHBand="0" w:noVBand="0"/>
      </w:tblPr>
      <w:tblGrid>
        <w:gridCol w:w="4644"/>
        <w:gridCol w:w="4962"/>
      </w:tblGrid>
      <w:tr w:rsidR="00B244E1" w:rsidRPr="00B67F1C" w14:paraId="6E0217D9" w14:textId="77777777" w:rsidTr="00BA6E75">
        <w:tc>
          <w:tcPr>
            <w:tcW w:w="4644" w:type="dxa"/>
          </w:tcPr>
          <w:p w14:paraId="223F6F5B" w14:textId="77777777" w:rsidR="00B244E1" w:rsidRPr="00B67F1C" w:rsidRDefault="00B244E1" w:rsidP="00BA6E7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769FAF13" w14:textId="77777777" w:rsidR="00B244E1" w:rsidRPr="00DD3600" w:rsidRDefault="00B244E1" w:rsidP="00BA6E75">
            <w:pPr>
              <w:ind w:left="1026" w:right="-1"/>
              <w:jc w:val="right"/>
              <w:rPr>
                <w:sz w:val="24"/>
                <w:szCs w:val="24"/>
              </w:rPr>
            </w:pPr>
            <w:r w:rsidRPr="00DD3600">
              <w:rPr>
                <w:sz w:val="24"/>
                <w:szCs w:val="24"/>
              </w:rPr>
              <w:t>Приложение к постановлению</w:t>
            </w:r>
          </w:p>
          <w:p w14:paraId="670C74DF" w14:textId="77777777" w:rsidR="00B244E1" w:rsidRPr="00DD3600" w:rsidRDefault="00B244E1" w:rsidP="00BA6E75">
            <w:pPr>
              <w:ind w:left="1026" w:right="-1"/>
              <w:jc w:val="right"/>
              <w:rPr>
                <w:sz w:val="24"/>
                <w:szCs w:val="24"/>
              </w:rPr>
            </w:pPr>
            <w:r w:rsidRPr="00DD3600">
              <w:rPr>
                <w:sz w:val="24"/>
                <w:szCs w:val="24"/>
              </w:rPr>
              <w:t>Администрации города Обнинска</w:t>
            </w:r>
          </w:p>
          <w:p w14:paraId="63EC6A59" w14:textId="77777777" w:rsidR="00B244E1" w:rsidRPr="00DD3600" w:rsidRDefault="00B244E1" w:rsidP="00BA6E75">
            <w:pPr>
              <w:ind w:left="1026" w:right="-1"/>
              <w:jc w:val="right"/>
              <w:rPr>
                <w:sz w:val="16"/>
                <w:szCs w:val="16"/>
              </w:rPr>
            </w:pPr>
          </w:p>
          <w:p w14:paraId="7FB8C247" w14:textId="77777777" w:rsidR="00B244E1" w:rsidRPr="00B67F1C" w:rsidRDefault="00B244E1" w:rsidP="00BA6E75">
            <w:pPr>
              <w:ind w:left="1026" w:right="-1"/>
              <w:jc w:val="right"/>
              <w:rPr>
                <w:sz w:val="24"/>
                <w:szCs w:val="24"/>
              </w:rPr>
            </w:pPr>
            <w:r w:rsidRPr="006950DB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>13</w:t>
            </w:r>
            <w:r w:rsidRPr="006950DB">
              <w:rPr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2</w:t>
            </w:r>
            <w:r w:rsidRPr="006950DB">
              <w:rPr>
                <w:sz w:val="24"/>
                <w:szCs w:val="24"/>
                <w:u w:val="single"/>
              </w:rPr>
              <w:t>.202</w:t>
            </w:r>
            <w:r>
              <w:rPr>
                <w:sz w:val="24"/>
                <w:szCs w:val="24"/>
                <w:u w:val="single"/>
              </w:rPr>
              <w:t>5</w:t>
            </w:r>
            <w:r w:rsidRPr="006950DB">
              <w:rPr>
                <w:sz w:val="24"/>
                <w:szCs w:val="24"/>
                <w:u w:val="single"/>
              </w:rPr>
              <w:t xml:space="preserve">    </w:t>
            </w:r>
            <w:r w:rsidRPr="006950DB">
              <w:rPr>
                <w:sz w:val="24"/>
                <w:szCs w:val="24"/>
              </w:rPr>
              <w:t xml:space="preserve"> № </w:t>
            </w:r>
            <w:r w:rsidRPr="006950DB"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>305</w:t>
            </w:r>
            <w:r w:rsidRPr="006950DB">
              <w:rPr>
                <w:sz w:val="24"/>
                <w:szCs w:val="24"/>
                <w:u w:val="single"/>
              </w:rPr>
              <w:t>-п          </w:t>
            </w:r>
            <w:r w:rsidRPr="00DD3600">
              <w:rPr>
                <w:sz w:val="24"/>
                <w:szCs w:val="24"/>
                <w:u w:val="single"/>
              </w:rPr>
              <w:t xml:space="preserve"> </w:t>
            </w:r>
            <w:r w:rsidRPr="0016267E">
              <w:rPr>
                <w:sz w:val="25"/>
                <w:szCs w:val="25"/>
                <w:u w:val="single"/>
              </w:rPr>
              <w:t xml:space="preserve">          </w:t>
            </w:r>
            <w:r w:rsidRPr="0016267E">
              <w:rPr>
                <w:sz w:val="25"/>
                <w:szCs w:val="25"/>
              </w:rPr>
              <w:t xml:space="preserve"> </w:t>
            </w:r>
            <w:r w:rsidRPr="0016267E">
              <w:rPr>
                <w:sz w:val="25"/>
                <w:szCs w:val="25"/>
                <w:u w:val="single"/>
              </w:rPr>
              <w:t xml:space="preserve">       </w:t>
            </w:r>
            <w:r w:rsidRPr="0016267E">
              <w:rPr>
                <w:sz w:val="25"/>
                <w:szCs w:val="25"/>
              </w:rPr>
              <w:t xml:space="preserve"> </w:t>
            </w:r>
          </w:p>
        </w:tc>
      </w:tr>
      <w:tr w:rsidR="00B244E1" w:rsidRPr="00B67F1C" w14:paraId="30ABA2B7" w14:textId="77777777" w:rsidTr="00BA6E75">
        <w:tc>
          <w:tcPr>
            <w:tcW w:w="4644" w:type="dxa"/>
          </w:tcPr>
          <w:p w14:paraId="6159DBFD" w14:textId="77777777" w:rsidR="00B244E1" w:rsidRPr="00B67F1C" w:rsidRDefault="00B244E1" w:rsidP="00BA6E7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F595200" w14:textId="77777777" w:rsidR="00B244E1" w:rsidRPr="00B67F1C" w:rsidRDefault="00B244E1" w:rsidP="00BA6E75">
            <w:pPr>
              <w:ind w:right="-1"/>
              <w:rPr>
                <w:sz w:val="24"/>
                <w:szCs w:val="24"/>
              </w:rPr>
            </w:pPr>
          </w:p>
        </w:tc>
      </w:tr>
    </w:tbl>
    <w:p w14:paraId="438E22B8" w14:textId="77777777" w:rsidR="00B244E1" w:rsidRPr="00B67F1C" w:rsidRDefault="00B244E1" w:rsidP="00B244E1">
      <w:pPr>
        <w:ind w:right="-1"/>
        <w:rPr>
          <w:bCs/>
          <w:sz w:val="24"/>
          <w:szCs w:val="24"/>
        </w:rPr>
      </w:pPr>
    </w:p>
    <w:p w14:paraId="3ED6B753" w14:textId="77777777" w:rsidR="00B244E1" w:rsidRPr="00DD3600" w:rsidRDefault="00B244E1" w:rsidP="00B244E1">
      <w:pPr>
        <w:tabs>
          <w:tab w:val="left" w:pos="142"/>
        </w:tabs>
        <w:ind w:right="-1"/>
        <w:jc w:val="center"/>
        <w:rPr>
          <w:b/>
          <w:bCs/>
          <w:sz w:val="24"/>
          <w:szCs w:val="24"/>
        </w:rPr>
      </w:pPr>
      <w:r w:rsidRPr="00DD3600">
        <w:rPr>
          <w:b/>
          <w:sz w:val="24"/>
          <w:szCs w:val="24"/>
        </w:rPr>
        <w:t>Перечень аварийно-опасных участков автомобильных дорог общего пользования местного значения муниципального образования «Город Обнинск</w:t>
      </w:r>
      <w:r>
        <w:rPr>
          <w:b/>
          <w:sz w:val="24"/>
          <w:szCs w:val="24"/>
        </w:rPr>
        <w:t>»</w:t>
      </w:r>
      <w:r w:rsidRPr="00DD3600">
        <w:rPr>
          <w:b/>
          <w:sz w:val="24"/>
          <w:szCs w:val="24"/>
        </w:rPr>
        <w:t xml:space="preserve"> и первоочередных мер, направленных на устранение причин и условий совершения дорожно-транспортных происшествий</w:t>
      </w:r>
    </w:p>
    <w:p w14:paraId="4E43B3C2" w14:textId="77777777" w:rsidR="00B244E1" w:rsidRPr="00B67F1C" w:rsidRDefault="00B244E1" w:rsidP="00B244E1">
      <w:pPr>
        <w:ind w:right="-1"/>
        <w:rPr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1417"/>
        <w:gridCol w:w="2268"/>
      </w:tblGrid>
      <w:tr w:rsidR="00B244E1" w:rsidRPr="00B67F1C" w14:paraId="0BD10187" w14:textId="77777777" w:rsidTr="00BA6E75">
        <w:tc>
          <w:tcPr>
            <w:tcW w:w="567" w:type="dxa"/>
            <w:shd w:val="clear" w:color="auto" w:fill="auto"/>
            <w:vAlign w:val="center"/>
          </w:tcPr>
          <w:p w14:paraId="1653F3B1" w14:textId="77777777" w:rsidR="00B244E1" w:rsidRPr="00B67F1C" w:rsidRDefault="00B244E1" w:rsidP="00BA6E7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67F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B89B74" w14:textId="77777777" w:rsidR="00B244E1" w:rsidRPr="00B67F1C" w:rsidRDefault="00B244E1" w:rsidP="00BA6E7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67F1C">
              <w:rPr>
                <w:b/>
                <w:sz w:val="24"/>
                <w:szCs w:val="24"/>
              </w:rPr>
              <w:t>Местоположение аварийно-опасного участка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075ED" w14:textId="77777777" w:rsidR="00B244E1" w:rsidRPr="00B67F1C" w:rsidRDefault="00B244E1" w:rsidP="00BA6E7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67F1C">
              <w:rPr>
                <w:b/>
                <w:sz w:val="24"/>
                <w:szCs w:val="24"/>
              </w:rPr>
              <w:t>Принимаемые меры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8D532" w14:textId="77777777" w:rsidR="00B244E1" w:rsidRPr="00B67F1C" w:rsidRDefault="00B244E1" w:rsidP="00BA6E7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67F1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87BFAB" w14:textId="77777777" w:rsidR="00B244E1" w:rsidRPr="00B67F1C" w:rsidRDefault="00B244E1" w:rsidP="00BA6E7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67F1C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244E1" w:rsidRPr="00B67F1C" w14:paraId="7F4D8B35" w14:textId="77777777" w:rsidTr="00BA6E75">
        <w:tc>
          <w:tcPr>
            <w:tcW w:w="567" w:type="dxa"/>
            <w:shd w:val="clear" w:color="auto" w:fill="auto"/>
          </w:tcPr>
          <w:p w14:paraId="6C345C00" w14:textId="77777777" w:rsidR="00B244E1" w:rsidRPr="00B67F1C" w:rsidRDefault="00B244E1" w:rsidP="00BA6E75">
            <w:pPr>
              <w:ind w:right="-1"/>
              <w:rPr>
                <w:sz w:val="24"/>
                <w:szCs w:val="24"/>
              </w:rPr>
            </w:pPr>
            <w:r w:rsidRPr="00B67F1C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FBA628A" w14:textId="77777777" w:rsidR="00B244E1" w:rsidRPr="00D31430" w:rsidRDefault="00B244E1" w:rsidP="00BA6E7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C669B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C669B8">
              <w:rPr>
                <w:sz w:val="24"/>
                <w:szCs w:val="24"/>
              </w:rPr>
              <w:t xml:space="preserve">Обнинск, </w:t>
            </w:r>
            <w:r>
              <w:rPr>
                <w:sz w:val="24"/>
                <w:szCs w:val="24"/>
              </w:rPr>
              <w:t>нерегулируемый пешеходный переход на автомобильной дороге по пр. Ленина в районе дома № 79.</w:t>
            </w:r>
          </w:p>
        </w:tc>
        <w:tc>
          <w:tcPr>
            <w:tcW w:w="3260" w:type="dxa"/>
            <w:shd w:val="clear" w:color="auto" w:fill="auto"/>
          </w:tcPr>
          <w:p w14:paraId="1C630966" w14:textId="77777777" w:rsidR="00B244E1" w:rsidRDefault="00B244E1" w:rsidP="00BA6E7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Нанесение горизонтальной дорожной разметки </w:t>
            </w:r>
            <w:r w:rsidRPr="00564375">
              <w:rPr>
                <w:bCs/>
                <w:sz w:val="24"/>
                <w:szCs w:val="24"/>
              </w:rPr>
              <w:t>пешеходного перехода в бело-жёлтом исполнении (1.14.1)</w:t>
            </w:r>
            <w:r>
              <w:rPr>
                <w:sz w:val="24"/>
                <w:szCs w:val="24"/>
              </w:rPr>
              <w:t>.</w:t>
            </w:r>
          </w:p>
          <w:p w14:paraId="1E6C498D" w14:textId="77777777" w:rsidR="00B244E1" w:rsidRDefault="00B244E1" w:rsidP="00BA6E7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дерева, находящегося в треугольнике видимости «транспорт-пешеход». </w:t>
            </w:r>
          </w:p>
        </w:tc>
        <w:tc>
          <w:tcPr>
            <w:tcW w:w="1417" w:type="dxa"/>
            <w:shd w:val="clear" w:color="auto" w:fill="auto"/>
          </w:tcPr>
          <w:p w14:paraId="3B4E623E" w14:textId="77777777" w:rsidR="00B244E1" w:rsidRDefault="00B244E1" w:rsidP="00BA6E7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2025 года</w:t>
            </w:r>
          </w:p>
        </w:tc>
        <w:tc>
          <w:tcPr>
            <w:tcW w:w="2268" w:type="dxa"/>
            <w:shd w:val="clear" w:color="auto" w:fill="auto"/>
          </w:tcPr>
          <w:p w14:paraId="491BAAF5" w14:textId="77777777" w:rsidR="00B244E1" w:rsidRDefault="00B244E1" w:rsidP="00BA6E7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62437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АУ</w:t>
            </w:r>
            <w:r w:rsidRPr="0062437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Благоустройств</w:t>
            </w:r>
            <w:r w:rsidRPr="0062437F">
              <w:rPr>
                <w:sz w:val="24"/>
                <w:szCs w:val="24"/>
              </w:rPr>
              <w:t>о»</w:t>
            </w:r>
          </w:p>
          <w:p w14:paraId="457A48F4" w14:textId="77777777" w:rsidR="00B244E1" w:rsidRDefault="00B244E1" w:rsidP="00BA6E7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CE276E6" w14:textId="77777777" w:rsidR="00B244E1" w:rsidRPr="00B67F1C" w:rsidRDefault="00B244E1" w:rsidP="00B244E1">
      <w:pPr>
        <w:ind w:right="-1"/>
        <w:rPr>
          <w:sz w:val="24"/>
          <w:szCs w:val="24"/>
        </w:rPr>
      </w:pPr>
    </w:p>
    <w:p w14:paraId="7EF59DCE" w14:textId="77777777" w:rsidR="00D442AB" w:rsidRDefault="00D442AB"/>
    <w:sectPr w:rsidR="00D442AB" w:rsidSect="00727F8A"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E1"/>
    <w:rsid w:val="00B244E1"/>
    <w:rsid w:val="00D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C2E1"/>
  <w15:chartTrackingRefBased/>
  <w15:docId w15:val="{CAE3129C-D830-4FB1-9DC4-5EB0DD0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2025-02-17T17:40:00Z</dcterms:created>
  <dcterms:modified xsi:type="dcterms:W3CDTF">2025-02-17T17:41:00Z</dcterms:modified>
</cp:coreProperties>
</file>